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E28" w:rsidRPr="00B41B85" w:rsidRDefault="00B41B8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41B85">
        <w:rPr>
          <w:rFonts w:ascii="Times New Roman" w:hAnsi="Times New Roman" w:cs="Times New Roman"/>
          <w:sz w:val="28"/>
          <w:szCs w:val="28"/>
        </w:rPr>
        <w:t>В МБУ ДО «Детско-юношеский центр» организации питания не предусмотрено</w:t>
      </w:r>
      <w:bookmarkEnd w:id="0"/>
    </w:p>
    <w:sectPr w:rsidR="003D3E28" w:rsidRPr="00B4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85"/>
    <w:rsid w:val="003D3E28"/>
    <w:rsid w:val="00B4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D6699-DFE7-47C1-9908-6901F1FE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Company>SPecialiST RePack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ДО ДЮЦ</dc:creator>
  <cp:keywords/>
  <dc:description/>
  <cp:lastModifiedBy>МБУ ДО ДЮЦ</cp:lastModifiedBy>
  <cp:revision>1</cp:revision>
  <dcterms:created xsi:type="dcterms:W3CDTF">2024-12-11T01:17:00Z</dcterms:created>
  <dcterms:modified xsi:type="dcterms:W3CDTF">2024-12-11T01:18:00Z</dcterms:modified>
</cp:coreProperties>
</file>